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1A" w:rsidRPr="00CE1702" w:rsidRDefault="00E3711A" w:rsidP="00E3711A">
      <w:pPr>
        <w:jc w:val="center"/>
        <w:rPr>
          <w:rFonts w:ascii="Times New Roman" w:hAnsi="Times New Roman" w:cs="Times New Roman"/>
          <w:b/>
          <w:i/>
          <w:sz w:val="32"/>
          <w:szCs w:val="28"/>
          <w:lang w:val="ru-RU"/>
        </w:rPr>
      </w:pPr>
      <w:proofErr w:type="spellStart"/>
      <w:r w:rsidRPr="00CE1702">
        <w:rPr>
          <w:rFonts w:ascii="Times New Roman" w:hAnsi="Times New Roman" w:cs="Times New Roman"/>
          <w:b/>
          <w:i/>
          <w:sz w:val="32"/>
          <w:szCs w:val="28"/>
        </w:rPr>
        <w:t>Консультации</w:t>
      </w:r>
      <w:proofErr w:type="spellEnd"/>
      <w:r w:rsidRPr="00CE1702">
        <w:rPr>
          <w:rFonts w:ascii="Times New Roman" w:hAnsi="Times New Roman" w:cs="Times New Roman"/>
          <w:b/>
          <w:i/>
          <w:sz w:val="32"/>
          <w:szCs w:val="28"/>
        </w:rPr>
        <w:t xml:space="preserve"> для </w:t>
      </w:r>
      <w:proofErr w:type="spellStart"/>
      <w:r w:rsidRPr="00CE1702">
        <w:rPr>
          <w:rFonts w:ascii="Times New Roman" w:hAnsi="Times New Roman" w:cs="Times New Roman"/>
          <w:b/>
          <w:i/>
          <w:sz w:val="32"/>
          <w:szCs w:val="28"/>
        </w:rPr>
        <w:t>родителей</w:t>
      </w:r>
      <w:proofErr w:type="spellEnd"/>
    </w:p>
    <w:p w:rsidR="00E3711A" w:rsidRPr="00CE1702" w:rsidRDefault="00E3711A" w:rsidP="00E3711A">
      <w:pPr>
        <w:jc w:val="center"/>
        <w:rPr>
          <w:rFonts w:ascii="Times New Roman" w:hAnsi="Times New Roman" w:cs="Times New Roman"/>
          <w:sz w:val="32"/>
          <w:szCs w:val="28"/>
          <w:lang w:val="ru-RU"/>
        </w:rPr>
      </w:pPr>
      <w:r w:rsidRPr="00CE1702">
        <w:rPr>
          <w:rFonts w:ascii="Times New Roman" w:hAnsi="Times New Roman" w:cs="Times New Roman"/>
          <w:b/>
          <w:i/>
          <w:sz w:val="32"/>
          <w:szCs w:val="28"/>
        </w:rPr>
        <w:t>«</w:t>
      </w:r>
      <w:proofErr w:type="spellStart"/>
      <w:r w:rsidRPr="00CE1702">
        <w:rPr>
          <w:rFonts w:ascii="Times New Roman" w:hAnsi="Times New Roman" w:cs="Times New Roman"/>
          <w:b/>
          <w:i/>
          <w:sz w:val="32"/>
          <w:szCs w:val="28"/>
        </w:rPr>
        <w:t>Развитие</w:t>
      </w:r>
      <w:proofErr w:type="spellEnd"/>
      <w:r w:rsidRPr="00CE1702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i/>
          <w:sz w:val="32"/>
          <w:szCs w:val="28"/>
        </w:rPr>
        <w:t>математических</w:t>
      </w:r>
      <w:proofErr w:type="spellEnd"/>
      <w:r w:rsidRPr="00CE1702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i/>
          <w:sz w:val="32"/>
          <w:szCs w:val="28"/>
        </w:rPr>
        <w:t>способностей</w:t>
      </w:r>
      <w:proofErr w:type="spellEnd"/>
      <w:r w:rsidRPr="00CE1702">
        <w:rPr>
          <w:rFonts w:ascii="Times New Roman" w:hAnsi="Times New Roman" w:cs="Times New Roman"/>
          <w:b/>
          <w:i/>
          <w:sz w:val="32"/>
          <w:szCs w:val="28"/>
        </w:rPr>
        <w:t xml:space="preserve"> у </w:t>
      </w:r>
      <w:proofErr w:type="spellStart"/>
      <w:r w:rsidRPr="00CE1702">
        <w:rPr>
          <w:rFonts w:ascii="Times New Roman" w:hAnsi="Times New Roman" w:cs="Times New Roman"/>
          <w:b/>
          <w:i/>
          <w:sz w:val="32"/>
          <w:szCs w:val="28"/>
        </w:rPr>
        <w:t>детей</w:t>
      </w:r>
      <w:proofErr w:type="spellEnd"/>
      <w:r w:rsidRPr="00CE1702">
        <w:rPr>
          <w:rFonts w:ascii="Times New Roman" w:hAnsi="Times New Roman" w:cs="Times New Roman"/>
          <w:b/>
          <w:i/>
          <w:sz w:val="32"/>
          <w:szCs w:val="28"/>
        </w:rPr>
        <w:t xml:space="preserve"> 5-го</w:t>
      </w:r>
      <w:r w:rsidRPr="00CE1702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i/>
          <w:sz w:val="32"/>
          <w:szCs w:val="28"/>
        </w:rPr>
        <w:t>года</w:t>
      </w:r>
      <w:proofErr w:type="spellEnd"/>
      <w:r w:rsidRPr="00CE1702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i/>
          <w:sz w:val="32"/>
          <w:szCs w:val="28"/>
        </w:rPr>
        <w:t>жизни</w:t>
      </w:r>
      <w:proofErr w:type="spellEnd"/>
      <w:r w:rsidRPr="00CE1702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E3711A" w:rsidRPr="00CE1702" w:rsidRDefault="00E3711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11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Важное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должно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отводиться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обучению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дошкольников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началам математики.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вызвано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целым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рядом причин: началом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школьного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обучения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обилием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информации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получаемой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ребенком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повышением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внимания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компьютеризации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уже с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дошкольного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возраста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связи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этим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стремление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родителей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раньше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научить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узнавать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цифры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считать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решать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задачи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711A" w:rsidRPr="00CE1702" w:rsidRDefault="00E3711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Зачастую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взрослые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спешат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набор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готовых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знаний,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суждений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впитывает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губка,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например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научить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считать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до 100, 1000 и т.д., не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овладев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полным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знанием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счета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пределах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10.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Всегда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дает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ожидаемый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результат?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Надо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заставлять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заниматься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математикой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ему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скучно? </w:t>
      </w:r>
    </w:p>
    <w:p w:rsidR="00E3711A" w:rsidRPr="00CE1702" w:rsidRDefault="00E3711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Основное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усилие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педагогов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родителей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должно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направлено на то,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воспитать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дошкольника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потребность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испытывать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интерес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к самому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процессу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познания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преодолению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трудностей, к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самостоятельному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поиску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решений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Важно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воспитывать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прививать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интерес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математике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>.</w:t>
      </w:r>
    </w:p>
    <w:p w:rsidR="00CE1702" w:rsidRPr="00CE1702" w:rsidRDefault="00E3711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r w:rsidRPr="00CE1702">
        <w:rPr>
          <w:rFonts w:ascii="Times New Roman" w:hAnsi="Times New Roman" w:cs="Times New Roman"/>
          <w:b/>
          <w:sz w:val="28"/>
          <w:szCs w:val="28"/>
        </w:rPr>
        <w:t xml:space="preserve">Знакомство с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величиной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формой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пространственными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ориентирами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начинается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рано, уже с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младенческого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возраста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Он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каждом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шагу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сталкивается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 тем,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учитывать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величину и форму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предметов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правильно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ориентироваться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пространстве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тогда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долго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может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испытывать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потребности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счете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Поэтому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первостепенное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значение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имеют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те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знания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усвоению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которых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наиболее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предрасположен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711A" w:rsidRPr="00CE1702" w:rsidRDefault="00E3711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Вместе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 тем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принципиально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важно,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математика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вошла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жизнь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теория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интересным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новым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явлением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окружающего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мира. Не допустить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обучению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опоры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реальность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опыт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конкретные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факты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формальности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знаний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Весь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процесс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обучения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должен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настроен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раннее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возникновение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почему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?».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возникновение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интереса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процессу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причине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первые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открытия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горящие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глаза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желание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узнать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еще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еще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Здесь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закладывается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мотивационная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дальнейшего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личности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формируется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познавательный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интерес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желание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узнать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что-то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новое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r w:rsidRPr="00E3711A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E3711A" w:rsidRPr="00CE1702" w:rsidRDefault="00E3711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11A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Черпать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знания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математике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должен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 занятий по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математике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(ФЭМП -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элементарных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математических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представлений)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детском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саду,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своей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повседневной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жизни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наблюдений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явлениями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окружающего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мира.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Здесь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первое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выходите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родители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Здесь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ваша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помощь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неоценима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помощь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родителей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желают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внести свою лепту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воспитание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собственного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Совместный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поиск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решения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помогает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организовать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обучение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взрослых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которое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способствует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лучшему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усвоению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математики,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обогащает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духовный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мир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устанавливает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lastRenderedPageBreak/>
        <w:t>связи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старшими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младшими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необходимые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дальнейшем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решения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жизненных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ситуаций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711A" w:rsidRPr="00CE1702" w:rsidRDefault="00E3711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11A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3711A">
        <w:rPr>
          <w:rFonts w:ascii="Times New Roman" w:hAnsi="Times New Roman" w:cs="Times New Roman"/>
          <w:sz w:val="28"/>
          <w:szCs w:val="28"/>
        </w:rPr>
        <w:t xml:space="preserve">Мамам и папам,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бабушкам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дедушкам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хочу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напомнить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принудительное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обучение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вредно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бесполезно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Выполнение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заданий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должно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начинаться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слова: «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Поиграем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Обсуждение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заданий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начинаем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тогда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когда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возбужден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не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занят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каким-либо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интересным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делом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Ведь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ему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предлагают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поиграть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игра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дело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добровольное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E1702" w:rsidRDefault="00E371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1702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Уделите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немного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своего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времени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по дороге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детский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сад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домой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кухне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прогулке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магазине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когда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одеваетесь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прогулку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т.д., поговорите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основные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темы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по ФЭМП: «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Количество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>», «Величина», «Форма», «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Ориентировка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пространстве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времени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Согласитесь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всем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этим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понятиям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уделить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внимание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повседневной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жизни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702" w:rsidRDefault="00E3711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Обращайте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внимание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детей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на форму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различных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предметов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окружающем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мире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их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количество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>.</w:t>
      </w:r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Например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тарелки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круглые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скатерть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квадратная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часы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круглые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Спросите,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какую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фигуру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форме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напоминает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тот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иной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предмет.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Выберите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предмет похожий по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форме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 ту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иную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фигуру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Спросите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чего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у них по два: два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уха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два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глаза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две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руки, два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локтя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две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ноги,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две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ступни,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пусть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покажет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чего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по одному.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Поставьте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чашки, спросив,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поставить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тарелок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положить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ложек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вилок,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будут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обедать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человека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С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стороны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должна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лежать ложка, вилка.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Принесите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домой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фрукты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яблоки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груши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Спросите,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чего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больше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этого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сделать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пересчитать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сравнить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числа (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яблок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больше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5, а груш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меньше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4). Варите суп, спросите,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какое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количество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овощей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ушло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 суп,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формы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величины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Построил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две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башенки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спросите,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какая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выше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ниже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одинаковые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702" w:rsidRDefault="00E371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1702">
        <w:rPr>
          <w:rFonts w:ascii="Times New Roman" w:hAnsi="Times New Roman" w:cs="Times New Roman"/>
          <w:b/>
          <w:sz w:val="28"/>
          <w:szCs w:val="28"/>
        </w:rPr>
        <w:t xml:space="preserve">По дороге в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детский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сад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или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домой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рассматривайте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деревья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выше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ниже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толще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тоньше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>).</w:t>
      </w:r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рисования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спросите у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длине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карандашей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сравните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толщине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дальнейшем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жизни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быту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употреблял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такие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длинный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– короткий, широкий –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узкий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например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шарфики,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полотенца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высокий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низкий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шкаф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стол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стул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диван);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толстый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– тонкий (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колбаса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сосиска, палка).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Используйте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игрушки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разной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величины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матрешки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куклы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машины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говоря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слова «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большой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– маленький». Для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сравнения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величины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брать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ниточки,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веревочки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ленточки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карандаши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палочки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полоски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бумаги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т.д.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должен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школе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пользоваться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правильными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словами для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сравнения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величине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702" w:rsidRDefault="00E3711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Во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время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чтения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книг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обращайте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внимание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характерные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особенности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животных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( у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зайца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длинные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уши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короткий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хвост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; у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коровы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четыре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ноги; у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козы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– рога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меньше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чем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у оленя).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Сравнивайте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вокруг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величине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702" w:rsidRDefault="00E3711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Дети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знакомятся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с цифрами</w:t>
      </w:r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Обращайте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внимание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цифры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окружают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нас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повседневной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жизни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Например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циферблате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календаре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телефоне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lastRenderedPageBreak/>
        <w:t>странице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книге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номер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вашего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дома,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квартиры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машины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Предложите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вместе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 вами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рассмотреть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цифры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телефоне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Назвать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сначала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прямом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а потом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обратном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порядке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Сказать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своего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телефона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Поинтересоваться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есть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номере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одинаковые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цифры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Попросите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отсчитать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любые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предметы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показывает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цифра,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покажи ту цифру,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предметов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тебя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пуговиц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кофточке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Приобретите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игру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 цифрами.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Предложите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разложить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цифры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по порядку,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идут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числа при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счете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Поиграйте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игру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больше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найдет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цифр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окружении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?».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Предложите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поиграть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игру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Какое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число пропущено».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закрывает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глаза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убираете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карточек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цифрой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соединив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получился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непрерывный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ряд.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должен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сказать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карточки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нет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стояла. </w:t>
      </w:r>
    </w:p>
    <w:p w:rsidR="00CE1702" w:rsidRDefault="00E3711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Дети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учатся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считать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ориентироваться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пространстве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времени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Обращайте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внимание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повседневной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жизни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Спрашивайте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находится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слева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справа от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него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впереди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сзади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Обращайте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внимание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когда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происходят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те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иные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события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используя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слова: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вчера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сегодня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>, завтра (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было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вчера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было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сегодня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будет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завтра). </w:t>
      </w:r>
    </w:p>
    <w:p w:rsidR="00E3711A" w:rsidRPr="00CE1702" w:rsidRDefault="00E3711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Называйте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день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недели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спрашивайте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; 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был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вчера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какой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сегодня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Называйте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текущий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месяц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есть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этом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месяце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праздники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знаменательные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даты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обращайте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внимание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>.</w:t>
      </w:r>
    </w:p>
    <w:p w:rsidR="00CE1702" w:rsidRDefault="00E371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Поиграйте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игру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«Найди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игрушку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Спрячьте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игрушку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«Раз, два, три –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ищи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!» -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говорит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взрослый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ищет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найдя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он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говорит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находилась,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используя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предлоги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«на», «за», «в», «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>».</w:t>
      </w:r>
    </w:p>
    <w:p w:rsidR="00CE1702" w:rsidRDefault="00E371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371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непосредственной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обстановке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кухне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познакомить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объемом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вместимостью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сосудов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сравнив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вместимости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разные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кастрюли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чашки. </w:t>
      </w:r>
    </w:p>
    <w:p w:rsidR="00F46188" w:rsidRPr="00E3711A" w:rsidRDefault="00E371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Уделяя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ребенку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небольшое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количество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702">
        <w:rPr>
          <w:rFonts w:ascii="Times New Roman" w:hAnsi="Times New Roman" w:cs="Times New Roman"/>
          <w:b/>
          <w:sz w:val="28"/>
          <w:szCs w:val="28"/>
        </w:rPr>
        <w:t>времени</w:t>
      </w:r>
      <w:proofErr w:type="spellEnd"/>
      <w:r w:rsidRPr="00CE170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приобщить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математическим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понятиям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способствовать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лучшему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усвоению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поддерживая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развивая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интерес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E3711A">
        <w:rPr>
          <w:rFonts w:ascii="Times New Roman" w:hAnsi="Times New Roman" w:cs="Times New Roman"/>
          <w:sz w:val="28"/>
          <w:szCs w:val="28"/>
        </w:rPr>
        <w:t>математике</w:t>
      </w:r>
      <w:proofErr w:type="spellEnd"/>
      <w:r w:rsidRPr="00E3711A">
        <w:rPr>
          <w:rFonts w:ascii="Times New Roman" w:hAnsi="Times New Roman" w:cs="Times New Roman"/>
          <w:sz w:val="28"/>
          <w:szCs w:val="28"/>
        </w:rPr>
        <w:t>.</w:t>
      </w:r>
    </w:p>
    <w:sectPr w:rsidR="00F46188" w:rsidRPr="00E3711A" w:rsidSect="00E37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711A"/>
    <w:rsid w:val="004C3269"/>
    <w:rsid w:val="00C6111E"/>
    <w:rsid w:val="00CE1702"/>
    <w:rsid w:val="00DF422B"/>
    <w:rsid w:val="00E3711A"/>
    <w:rsid w:val="00E722C9"/>
    <w:rsid w:val="00F00014"/>
    <w:rsid w:val="00F4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4629</Words>
  <Characters>2640</Characters>
  <Application>Microsoft Office Word</Application>
  <DocSecurity>0</DocSecurity>
  <Lines>22</Lines>
  <Paragraphs>14</Paragraphs>
  <ScaleCrop>false</ScaleCrop>
  <Company>Microsoft</Company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2024-03-06T16:22:00Z</dcterms:created>
  <dcterms:modified xsi:type="dcterms:W3CDTF">2024-03-06T16:31:00Z</dcterms:modified>
</cp:coreProperties>
</file>