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AA" w:rsidRDefault="00EB3EAA" w:rsidP="00EB3EAA">
      <w:pPr>
        <w:shd w:val="clear" w:color="auto" w:fill="FCFDFD"/>
        <w:spacing w:after="0" w:line="240" w:lineRule="auto"/>
        <w:jc w:val="center"/>
        <w:outlineLvl w:val="1"/>
        <w:rPr>
          <w:rFonts w:ascii="Century Gothic" w:eastAsia="Times New Roman" w:hAnsi="Century Gothic" w:cs="Times New Roman"/>
          <w:b/>
          <w:bCs/>
          <w:caps/>
          <w:color w:val="38423F"/>
          <w:sz w:val="25"/>
          <w:szCs w:val="25"/>
          <w:lang w:eastAsia="ru-RU"/>
        </w:rPr>
      </w:pPr>
    </w:p>
    <w:p w:rsidR="00EB3EAA" w:rsidRPr="00EB3EAA" w:rsidRDefault="009C4DE1" w:rsidP="00EB3EAA">
      <w:pPr>
        <w:shd w:val="clear" w:color="auto" w:fill="FCFDFD"/>
        <w:spacing w:after="0" w:line="240" w:lineRule="auto"/>
        <w:jc w:val="center"/>
        <w:outlineLvl w:val="1"/>
        <w:rPr>
          <w:rFonts w:ascii="Times New Roman" w:eastAsia="Times New Roman" w:hAnsi="Times New Roman" w:cs="Times New Roman"/>
          <w:b/>
          <w:bCs/>
          <w:caps/>
          <w:color w:val="38423F"/>
          <w:sz w:val="28"/>
          <w:szCs w:val="28"/>
          <w:lang w:eastAsia="ru-RU"/>
        </w:rPr>
      </w:pPr>
      <w:hyperlink r:id="rId4" w:history="1">
        <w:r w:rsidR="00EB3EAA" w:rsidRPr="00EB3EAA">
          <w:rPr>
            <w:rFonts w:ascii="Times New Roman" w:eastAsia="Times New Roman" w:hAnsi="Times New Roman" w:cs="Times New Roman"/>
            <w:b/>
            <w:bCs/>
            <w:caps/>
            <w:color w:val="3D4844"/>
            <w:sz w:val="28"/>
            <w:szCs w:val="28"/>
            <w:lang w:eastAsia="ru-RU"/>
          </w:rPr>
          <w:t>РЕКОМЕНДАЦИИ ДЛЯ РОДИТЕЛЕЙ: «ВЕСЁЛАЯ ФИЗКУЛЬТУРА В СЕМЬЕ»</w:t>
        </w:r>
      </w:hyperlink>
    </w:p>
    <w:p w:rsidR="001E0F08" w:rsidRPr="00EB3EAA" w:rsidRDefault="001E0F08">
      <w:pPr>
        <w:rPr>
          <w:rFonts w:ascii="Times New Roman" w:hAnsi="Times New Roman" w:cs="Times New Roman"/>
          <w:sz w:val="28"/>
          <w:szCs w:val="28"/>
        </w:rPr>
      </w:pPr>
    </w:p>
    <w:p w:rsidR="00EB3EAA" w:rsidRPr="00EB3EAA" w:rsidRDefault="00EB3EAA">
      <w:r>
        <w:rPr>
          <w:noProof/>
          <w:lang w:eastAsia="ru-RU"/>
        </w:rPr>
        <w:drawing>
          <wp:inline distT="0" distB="0" distL="0" distR="0">
            <wp:extent cx="4776952" cy="3002398"/>
            <wp:effectExtent l="0" t="0" r="5080" b="7620"/>
            <wp:docPr id="1" name="Рисунок 1" descr="12122015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122015235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7340" cy="3002642"/>
                    </a:xfrm>
                    <a:prstGeom prst="rect">
                      <a:avLst/>
                    </a:prstGeom>
                    <a:noFill/>
                    <a:ln>
                      <a:noFill/>
                    </a:ln>
                  </pic:spPr>
                </pic:pic>
              </a:graphicData>
            </a:graphic>
          </wp:inline>
        </w:drawing>
      </w:r>
    </w:p>
    <w:p w:rsidR="00EB3EAA" w:rsidRPr="00EB3EAA" w:rsidRDefault="00EB3EAA" w:rsidP="00EB3EAA">
      <w:pPr>
        <w:spacing w:after="150" w:line="240" w:lineRule="auto"/>
        <w:jc w:val="center"/>
        <w:rPr>
          <w:rFonts w:ascii="Times New Roman" w:eastAsia="Times New Roman" w:hAnsi="Times New Roman" w:cs="Times New Roman"/>
          <w:i/>
          <w:iCs/>
          <w:color w:val="2D3432"/>
          <w:sz w:val="28"/>
          <w:szCs w:val="28"/>
          <w:lang w:eastAsia="ru-RU"/>
        </w:rPr>
      </w:pPr>
      <w:r w:rsidRPr="00EB3EAA">
        <w:rPr>
          <w:rFonts w:ascii="Times New Roman" w:eastAsia="Times New Roman" w:hAnsi="Times New Roman" w:cs="Times New Roman"/>
          <w:i/>
          <w:iCs/>
          <w:color w:val="2D3432"/>
          <w:sz w:val="28"/>
          <w:szCs w:val="28"/>
          <w:lang w:eastAsia="ru-RU"/>
        </w:rPr>
        <w:t xml:space="preserve"> И в мальчишке, и в девчонке,</w:t>
      </w:r>
      <w:r w:rsidRPr="00EB3EAA">
        <w:rPr>
          <w:rFonts w:ascii="Times New Roman" w:eastAsia="Times New Roman" w:hAnsi="Times New Roman" w:cs="Times New Roman"/>
          <w:i/>
          <w:iCs/>
          <w:color w:val="2D3432"/>
          <w:sz w:val="28"/>
          <w:szCs w:val="28"/>
          <w:lang w:eastAsia="ru-RU"/>
        </w:rPr>
        <w:br/>
        <w:t xml:space="preserve"> Есть по двести грамм взрывчатки</w:t>
      </w:r>
      <w:r>
        <w:rPr>
          <w:rFonts w:ascii="Times New Roman" w:eastAsia="Times New Roman" w:hAnsi="Times New Roman" w:cs="Times New Roman"/>
          <w:i/>
          <w:iCs/>
          <w:color w:val="2D3432"/>
          <w:sz w:val="28"/>
          <w:szCs w:val="28"/>
          <w:lang w:eastAsia="ru-RU"/>
        </w:rPr>
        <w:t>.</w:t>
      </w:r>
      <w:r w:rsidRPr="00EB3EAA">
        <w:rPr>
          <w:rFonts w:ascii="Times New Roman" w:eastAsia="Times New Roman" w:hAnsi="Times New Roman" w:cs="Times New Roman"/>
          <w:i/>
          <w:iCs/>
          <w:color w:val="2D3432"/>
          <w:sz w:val="28"/>
          <w:szCs w:val="28"/>
          <w:lang w:eastAsia="ru-RU"/>
        </w:rPr>
        <w:br/>
        <w:t>Или даже полкило.</w:t>
      </w:r>
      <w:r w:rsidRPr="00EB3EAA">
        <w:rPr>
          <w:rFonts w:ascii="Times New Roman" w:eastAsia="Times New Roman" w:hAnsi="Times New Roman" w:cs="Times New Roman"/>
          <w:i/>
          <w:iCs/>
          <w:color w:val="2D3432"/>
          <w:sz w:val="28"/>
          <w:szCs w:val="28"/>
          <w:lang w:eastAsia="ru-RU"/>
        </w:rPr>
        <w:br/>
        <w:t>Должен он скакать и прыгать,</w:t>
      </w:r>
      <w:r w:rsidRPr="00EB3EAA">
        <w:rPr>
          <w:rFonts w:ascii="Times New Roman" w:eastAsia="Times New Roman" w:hAnsi="Times New Roman" w:cs="Times New Roman"/>
          <w:i/>
          <w:iCs/>
          <w:color w:val="2D3432"/>
          <w:sz w:val="28"/>
          <w:szCs w:val="28"/>
          <w:lang w:eastAsia="ru-RU"/>
        </w:rPr>
        <w:br/>
        <w:t>Всё хватать, ногами дрыгать,</w:t>
      </w:r>
      <w:r w:rsidRPr="00EB3EAA">
        <w:rPr>
          <w:rFonts w:ascii="Times New Roman" w:eastAsia="Times New Roman" w:hAnsi="Times New Roman" w:cs="Times New Roman"/>
          <w:i/>
          <w:iCs/>
          <w:color w:val="2D3432"/>
          <w:sz w:val="28"/>
          <w:szCs w:val="28"/>
          <w:lang w:eastAsia="ru-RU"/>
        </w:rPr>
        <w:br/>
        <w:t>А иначе он взорвётся неизвестно от чего.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 xml:space="preserve">Не ошибусь, если скажу, что родители дома часто отдают предпочтение организации спокойных занятий (рисование, чтение книг, просмотр телепередач, компьютерные игры). Уделяя большое внимание эстетике своей квартиры, многие взрослые не находят дома место для ребёнка, с его неуёмной энергией. Не каждый сможет дома </w:t>
      </w:r>
      <w:proofErr w:type="gramStart"/>
      <w:r w:rsidRPr="00EB3EAA">
        <w:rPr>
          <w:rFonts w:ascii="Times New Roman" w:eastAsia="Times New Roman" w:hAnsi="Times New Roman" w:cs="Times New Roman"/>
          <w:color w:val="38423F"/>
          <w:sz w:val="28"/>
          <w:szCs w:val="28"/>
          <w:lang w:eastAsia="ru-RU"/>
        </w:rPr>
        <w:t>разместить</w:t>
      </w:r>
      <w:proofErr w:type="gramEnd"/>
      <w:r w:rsidRPr="00EB3EAA">
        <w:rPr>
          <w:rFonts w:ascii="Times New Roman" w:eastAsia="Times New Roman" w:hAnsi="Times New Roman" w:cs="Times New Roman"/>
          <w:color w:val="38423F"/>
          <w:sz w:val="28"/>
          <w:szCs w:val="28"/>
          <w:lang w:eastAsia="ru-RU"/>
        </w:rPr>
        <w:t xml:space="preserve"> спортивный комплекс. Но весёлой физкультурой можно заниматься, не имея под рукой тренажеров. </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Знакомьтесь с зарядкой, которую можно сделать в паре с мамой, папой, братом, сестрой и даже с бабушкой и дедушкой.</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ПОТЯНУЛИСЬ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 xml:space="preserve">Исходное положение: стоя </w:t>
      </w:r>
      <w:proofErr w:type="gramStart"/>
      <w:r w:rsidRPr="00EB3EAA">
        <w:rPr>
          <w:rFonts w:ascii="Times New Roman" w:eastAsia="Times New Roman" w:hAnsi="Times New Roman" w:cs="Times New Roman"/>
          <w:color w:val="38423F"/>
          <w:sz w:val="28"/>
          <w:szCs w:val="28"/>
          <w:lang w:eastAsia="ru-RU"/>
        </w:rPr>
        <w:t>лицом</w:t>
      </w:r>
      <w:proofErr w:type="gramEnd"/>
      <w:r w:rsidRPr="00EB3EAA">
        <w:rPr>
          <w:rFonts w:ascii="Times New Roman" w:eastAsia="Times New Roman" w:hAnsi="Times New Roman" w:cs="Times New Roman"/>
          <w:color w:val="38423F"/>
          <w:sz w:val="28"/>
          <w:szCs w:val="28"/>
          <w:lang w:eastAsia="ru-RU"/>
        </w:rPr>
        <w:t xml:space="preserve"> друг другу на очень близком расстоянии, держимся за руки, ноги вместе. Подняться на носки, руки через стороны вверх – немного «потянуть» ребёнка. От пола ноги не отрывать.</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ПОСМОТРИ В ОКОШКО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стоя спиной друг другу на расстоянии шага, руки на поясе, ноги шире плеч. Наклониться вниз – увидеть лицо партнера. Ноги в коленях не сгибать.</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ХОДУЛИ</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поставить ребёнка на свои ноги, развернув его спиной к себе, удерживать за руки. Прогуливаться по комнате, не спуская ребенка со своих ног. Поменяйте исходное положение – разверните ребёнка лицом к себе, походите в разных направлениях и разным способом: приставным шагом… экспериментируйте!</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lastRenderedPageBreak/>
        <w:t>КАЧЕЛИ</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 xml:space="preserve">Исходное положение: стоя </w:t>
      </w:r>
      <w:proofErr w:type="gramStart"/>
      <w:r w:rsidRPr="00EB3EAA">
        <w:rPr>
          <w:rFonts w:ascii="Times New Roman" w:eastAsia="Times New Roman" w:hAnsi="Times New Roman" w:cs="Times New Roman"/>
          <w:color w:val="38423F"/>
          <w:sz w:val="28"/>
          <w:szCs w:val="28"/>
          <w:lang w:eastAsia="ru-RU"/>
        </w:rPr>
        <w:t>лицом</w:t>
      </w:r>
      <w:proofErr w:type="gramEnd"/>
      <w:r w:rsidRPr="00EB3EAA">
        <w:rPr>
          <w:rFonts w:ascii="Times New Roman" w:eastAsia="Times New Roman" w:hAnsi="Times New Roman" w:cs="Times New Roman"/>
          <w:color w:val="38423F"/>
          <w:sz w:val="28"/>
          <w:szCs w:val="28"/>
          <w:lang w:eastAsia="ru-RU"/>
        </w:rPr>
        <w:t xml:space="preserve"> друг к другу на расстоянии шага, ноги вместе, держимся за руки. Поочередное приседание. Выполняем дружно (</w:t>
      </w:r>
      <w:proofErr w:type="gramStart"/>
      <w:r w:rsidRPr="00EB3EAA">
        <w:rPr>
          <w:rFonts w:ascii="Times New Roman" w:eastAsia="Times New Roman" w:hAnsi="Times New Roman" w:cs="Times New Roman"/>
          <w:color w:val="38423F"/>
          <w:sz w:val="28"/>
          <w:szCs w:val="28"/>
          <w:lang w:eastAsia="ru-RU"/>
        </w:rPr>
        <w:t>ждем пока партнер не встанет</w:t>
      </w:r>
      <w:proofErr w:type="gramEnd"/>
      <w:r w:rsidRPr="00EB3EAA">
        <w:rPr>
          <w:rFonts w:ascii="Times New Roman" w:eastAsia="Times New Roman" w:hAnsi="Times New Roman" w:cs="Times New Roman"/>
          <w:color w:val="38423F"/>
          <w:sz w:val="28"/>
          <w:szCs w:val="28"/>
          <w:lang w:eastAsia="ru-RU"/>
        </w:rPr>
        <w:t>) и весело!</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КАРУСЕЛЬ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ребёнка развернуть спиной к себе. Приподнять ребёнка, обхватив его – покружить влево и вправо. Не переусердствуйте! Может закружиться голова. После упражнения подстрахуйте своего дитя.</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ТЯНИ – ТОЛКАЙ</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сидя на полу спиной друг к другу. Ребёнок выполняет наклон вперед, взрослый наклон назад, укладываясь ему на спину. Дружно потолкались. Ноги в коленях желательно не сгибать.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ЛОДКА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сидя на полу лицом друг другу, прямые ноги шире плеч, руки сомкнуты. Наклоны вперед и назад (гребем веслами). Ноги в коленях не сгибать, выполнять упражнение плавно без рывков.</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ДОМИК</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лёжа на спине, соприкасаясь головами, держась за руки. Поднять прямые ноги вверх, коснуться носками ног партнера.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БРЁВНЫШКО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лёжа на животе лицом друг к другу, взявшись за руки. Не размыкая рук, прокатываться вправо – влево. Делать упражнение одновременно.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ТАЧКА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ребёнок лежит на животе с упором на ладони. Взрослый берет ребёнка за щиколотки, ребёнок приподнимается на руках и идет вперед, взрослый удерживает.  После окончания упражнения ребёнка аккуратно опустить на пол.</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ОТЖИМАЕМСЯ</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взрослый стоит на четвереньках, а ребёнок укладывается  коленями на спину взрослому и упирается прямыми руками в пол. И весело отжимается.</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ПОКАТАЕМСЯ </w:t>
      </w:r>
      <w:r w:rsidRPr="00EB3EAA">
        <w:rPr>
          <w:rFonts w:ascii="Times New Roman" w:eastAsia="Times New Roman" w:hAnsi="Times New Roman" w:cs="Times New Roman"/>
          <w:color w:val="38423F"/>
          <w:sz w:val="28"/>
          <w:szCs w:val="28"/>
          <w:lang w:eastAsia="ru-RU"/>
        </w:rPr>
        <w:t>– упражнение выполняется всей семьей</w:t>
      </w:r>
      <w:bookmarkStart w:id="0" w:name="_GoBack"/>
      <w:bookmarkEnd w:id="0"/>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все члены семьи (чем больше, тем лучше) укладываются на живот плотно друг к другу, ребенок укладывается сверху. Все члены семьи начинают одновременно выполнять упражнение бревнышко, а ребенок прокатывается вперёд.</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Каждое упражнение выполняем 6 – 8 раз.</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Попробуйте  сами придумать вместе со своим ребенком как можно больше новых упражнений: можно добавить предмет (мяч, палу и т.д.), сюжет. </w:t>
      </w:r>
    </w:p>
    <w:p w:rsidR="00EB3EAA" w:rsidRPr="00EB3EAA" w:rsidRDefault="00EB3EAA" w:rsidP="00EB3EAA">
      <w:pPr>
        <w:shd w:val="clear" w:color="auto" w:fill="FCFDFD"/>
        <w:spacing w:before="285" w:after="285" w:line="240" w:lineRule="auto"/>
        <w:jc w:val="center"/>
        <w:outlineLvl w:val="2"/>
        <w:rPr>
          <w:rFonts w:ascii="Times New Roman" w:eastAsia="Times New Roman" w:hAnsi="Times New Roman" w:cs="Times New Roman"/>
          <w:b/>
          <w:bCs/>
          <w:color w:val="FF0000"/>
          <w:sz w:val="28"/>
          <w:szCs w:val="28"/>
          <w:lang w:eastAsia="ru-RU"/>
        </w:rPr>
      </w:pPr>
      <w:r w:rsidRPr="00EB3EAA">
        <w:rPr>
          <w:rFonts w:ascii="Times New Roman" w:eastAsia="Times New Roman" w:hAnsi="Times New Roman" w:cs="Times New Roman"/>
          <w:b/>
          <w:bCs/>
          <w:color w:val="FF0000"/>
          <w:sz w:val="28"/>
          <w:szCs w:val="28"/>
          <w:lang w:eastAsia="ru-RU"/>
        </w:rPr>
        <w:t>ЗДОРОВЬЯ И УДАЧИ В ТВОРЧЕСТВЕ!</w:t>
      </w:r>
    </w:p>
    <w:sectPr w:rsidR="00EB3EAA" w:rsidRPr="00EB3EAA" w:rsidSect="00EB3EAA">
      <w:pgSz w:w="11906" w:h="16838"/>
      <w:pgMar w:top="454" w:right="454"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proofState w:spelling="clean" w:grammar="clean"/>
  <w:defaultTabStop w:val="708"/>
  <w:characterSpacingControl w:val="doNotCompress"/>
  <w:compat/>
  <w:rsids>
    <w:rsidRoot w:val="00EB3EAA"/>
    <w:rsid w:val="001E0F08"/>
    <w:rsid w:val="003B161E"/>
    <w:rsid w:val="00527E78"/>
    <w:rsid w:val="009C4DE1"/>
    <w:rsid w:val="00EB3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E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E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474221">
      <w:bodyDiv w:val="1"/>
      <w:marLeft w:val="0"/>
      <w:marRight w:val="0"/>
      <w:marTop w:val="0"/>
      <w:marBottom w:val="0"/>
      <w:divBdr>
        <w:top w:val="none" w:sz="0" w:space="0" w:color="auto"/>
        <w:left w:val="none" w:sz="0" w:space="0" w:color="auto"/>
        <w:bottom w:val="none" w:sz="0" w:space="0" w:color="auto"/>
        <w:right w:val="none" w:sz="0" w:space="0" w:color="auto"/>
      </w:divBdr>
      <w:divsChild>
        <w:div w:id="1546873791">
          <w:blockQuote w:val="1"/>
          <w:marLeft w:val="750"/>
          <w:marRight w:val="150"/>
          <w:marTop w:val="150"/>
          <w:marBottom w:val="150"/>
          <w:divBdr>
            <w:top w:val="none" w:sz="0" w:space="0" w:color="auto"/>
            <w:left w:val="none" w:sz="0" w:space="0" w:color="auto"/>
            <w:bottom w:val="none" w:sz="0" w:space="0" w:color="auto"/>
            <w:right w:val="none" w:sz="0" w:space="0" w:color="auto"/>
          </w:divBdr>
        </w:div>
      </w:divsChild>
    </w:div>
    <w:div w:id="1902642427">
      <w:bodyDiv w:val="1"/>
      <w:marLeft w:val="0"/>
      <w:marRight w:val="0"/>
      <w:marTop w:val="0"/>
      <w:marBottom w:val="0"/>
      <w:divBdr>
        <w:top w:val="none" w:sz="0" w:space="0" w:color="auto"/>
        <w:left w:val="none" w:sz="0" w:space="0" w:color="auto"/>
        <w:bottom w:val="none" w:sz="0" w:space="0" w:color="auto"/>
        <w:right w:val="none" w:sz="0" w:space="0" w:color="auto"/>
      </w:divBdr>
    </w:div>
    <w:div w:id="20234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rimdou74.ru/instruktor-po-fizicheskoj-kulture-prokopenko-irina-vladimirovna/184-rekomendatsii-dlya-roditelej-vesjolaya-fizkultura-v-se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03-09-2019</dc:creator>
  <cp:lastModifiedBy>Абрамовы</cp:lastModifiedBy>
  <cp:revision>2</cp:revision>
  <dcterms:created xsi:type="dcterms:W3CDTF">2020-04-26T18:26:00Z</dcterms:created>
  <dcterms:modified xsi:type="dcterms:W3CDTF">2020-04-26T18:26:00Z</dcterms:modified>
</cp:coreProperties>
</file>