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4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2"/>
        <w:gridCol w:w="81"/>
      </w:tblGrid>
      <w:tr w:rsidR="009D1ED7" w:rsidRPr="004E0F98" w:rsidTr="004E0F98">
        <w:trPr>
          <w:tblCellSpacing w:w="15" w:type="dxa"/>
        </w:trPr>
        <w:tc>
          <w:tcPr>
            <w:tcW w:w="4928" w:type="pct"/>
            <w:vAlign w:val="center"/>
            <w:hideMark/>
          </w:tcPr>
          <w:p w:rsidR="009D1ED7" w:rsidRPr="004E0F98" w:rsidRDefault="004E0F98" w:rsidP="004E0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4F6228" w:themeColor="accent3" w:themeShade="80"/>
                <w:sz w:val="40"/>
                <w:szCs w:val="40"/>
                <w:lang w:val="ru-RU" w:eastAsia="ru-RU"/>
              </w:rPr>
            </w:pPr>
            <w:r w:rsidRPr="004E0F98">
              <w:rPr>
                <w:rFonts w:ascii="Times New Roman" w:eastAsia="Times New Roman" w:hAnsi="Times New Roman"/>
                <w:b/>
                <w:color w:val="4F6228" w:themeColor="accent3" w:themeShade="80"/>
                <w:sz w:val="40"/>
                <w:szCs w:val="40"/>
                <w:lang w:val="ru-RU" w:eastAsia="ru-RU"/>
              </w:rPr>
              <w:t>Стимулирование речи</w:t>
            </w:r>
            <w:r>
              <w:rPr>
                <w:rFonts w:ascii="Times New Roman" w:eastAsia="Times New Roman" w:hAnsi="Times New Roman"/>
                <w:b/>
                <w:color w:val="4F6228" w:themeColor="accent3" w:themeShade="80"/>
                <w:sz w:val="40"/>
                <w:szCs w:val="40"/>
                <w:lang w:val="ru-RU" w:eastAsia="ru-RU"/>
              </w:rPr>
              <w:t xml:space="preserve"> в раннем возрасте</w:t>
            </w:r>
          </w:p>
        </w:tc>
        <w:tc>
          <w:tcPr>
            <w:tcW w:w="21" w:type="pct"/>
            <w:vAlign w:val="center"/>
            <w:hideMark/>
          </w:tcPr>
          <w:p w:rsidR="009D1ED7" w:rsidRPr="00BC6BD6" w:rsidRDefault="009D1ED7" w:rsidP="00986ED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32"/>
                <w:szCs w:val="32"/>
                <w:lang w:val="ru-RU" w:eastAsia="ru-RU"/>
              </w:rPr>
            </w:pPr>
            <w:r w:rsidRPr="00845138">
              <w:rPr>
                <w:b/>
                <w:sz w:val="32"/>
                <w:szCs w:val="32"/>
                <w:lang w:val="ru-RU"/>
              </w:rPr>
              <w:t xml:space="preserve"> </w:t>
            </w:r>
          </w:p>
        </w:tc>
      </w:tr>
    </w:tbl>
    <w:p w:rsidR="009D1ED7" w:rsidRPr="00F73AB7" w:rsidRDefault="009D1ED7" w:rsidP="009D1ED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val="ru-RU" w:eastAsia="ru-RU"/>
        </w:rPr>
      </w:pPr>
    </w:p>
    <w:tbl>
      <w:tblPr>
        <w:tblW w:w="0" w:type="auto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1"/>
      </w:tblGrid>
      <w:tr w:rsidR="009D1ED7" w:rsidRPr="004E0F98" w:rsidTr="004E0F98">
        <w:trPr>
          <w:tblCellSpacing w:w="15" w:type="dxa"/>
        </w:trPr>
        <w:tc>
          <w:tcPr>
            <w:tcW w:w="10191" w:type="dxa"/>
            <w:hideMark/>
          </w:tcPr>
          <w:p w:rsidR="009D1ED7" w:rsidRPr="00F73AB7" w:rsidRDefault="009D1ED7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73A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 </w:t>
            </w:r>
          </w:p>
          <w:p w:rsidR="009D1ED7" w:rsidRPr="00F73AB7" w:rsidRDefault="004E0F98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     </w:t>
            </w:r>
            <w:r w:rsidR="009D1ED7"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Оказать реальную и полноценную помощь по </w:t>
            </w:r>
            <w:r w:rsidR="009D1ED7" w:rsidRPr="00F73AB7">
              <w:rPr>
                <w:rFonts w:ascii="Verdana" w:eastAsia="Times New Roman" w:hAnsi="Verdana"/>
                <w:i/>
                <w:iCs/>
                <w:sz w:val="24"/>
                <w:szCs w:val="24"/>
                <w:lang w:val="ru-RU" w:eastAsia="ru-RU"/>
              </w:rPr>
              <w:t>развитию речи в раннем возрасте</w:t>
            </w:r>
            <w:r w:rsidR="009D1ED7"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, вашему малышу помогут специальные приемы развития речи и стимуляции речевой активности.</w:t>
            </w:r>
            <w:hyperlink r:id="rId4" w:tooltip="Развитие &#10;речи детей" w:history="1">
              <w:r w:rsidR="009D1ED7">
                <w:rPr>
                  <w:rFonts w:ascii="Times New Roman" w:eastAsia="Times New Roman" w:hAnsi="Times New Roman"/>
                  <w:noProof/>
                  <w:sz w:val="24"/>
                  <w:szCs w:val="24"/>
                  <w:lang w:val="ru-RU" w:eastAsia="ru-RU"/>
                </w:rPr>
                <w:drawing>
                  <wp:anchor distT="0" distB="0" distL="0" distR="0" simplePos="0" relativeHeight="251658240" behindDoc="0" locked="0" layoutInCell="1" allowOverlap="0">
                    <wp:simplePos x="0" y="0"/>
                    <wp:positionH relativeFrom="column">
                      <wp:align>right</wp:align>
                    </wp:positionH>
                    <wp:positionV relativeFrom="line">
                      <wp:posOffset>0</wp:posOffset>
                    </wp:positionV>
                    <wp:extent cx="1524000" cy="1333500"/>
                    <wp:effectExtent l="19050" t="0" r="0" b="0"/>
                    <wp:wrapSquare wrapText="bothSides"/>
                    <wp:docPr id="2" name="Рисунок 2" descr="http://r-rech.ru/images/stories/g3.gif">
                      <a:hlinkClick xmlns:a="http://schemas.openxmlformats.org/drawingml/2006/main" r:id="rId4" tooltip="&quot;Развитие &#10;речи детей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2" descr="http://r-rech.ru/images/stories/g3.gif">
                              <a:hlinkClick r:id="rId4" tooltip="&quot;Развитие &#10;речи детей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0" cy="13335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hyperlink>
          </w:p>
          <w:p w:rsidR="009D1ED7" w:rsidRPr="00F73AB7" w:rsidRDefault="009D1ED7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 </w:t>
            </w:r>
            <w:r w:rsidRPr="00F73AB7">
              <w:rPr>
                <w:rFonts w:ascii="Verdana" w:eastAsia="Times New Roman" w:hAnsi="Verdana"/>
                <w:b/>
                <w:bCs/>
                <w:sz w:val="24"/>
                <w:szCs w:val="24"/>
                <w:lang w:val="ru-RU" w:eastAsia="ru-RU"/>
              </w:rPr>
              <w:t xml:space="preserve">  </w:t>
            </w:r>
            <w:r w:rsidR="004E0F98">
              <w:rPr>
                <w:rFonts w:ascii="Verdana" w:eastAsia="Times New Roman" w:hAnsi="Verdana"/>
                <w:b/>
                <w:bCs/>
                <w:sz w:val="24"/>
                <w:szCs w:val="24"/>
                <w:lang w:val="ru-RU" w:eastAsia="ru-RU"/>
              </w:rPr>
              <w:t xml:space="preserve">  </w:t>
            </w:r>
            <w:r w:rsidRPr="00F73AB7">
              <w:rPr>
                <w:rFonts w:ascii="Verdana" w:eastAsia="Times New Roman" w:hAnsi="Verdana"/>
                <w:b/>
                <w:bCs/>
                <w:color w:val="006600"/>
                <w:sz w:val="24"/>
                <w:szCs w:val="24"/>
                <w:lang w:val="ru-RU" w:eastAsia="ru-RU"/>
              </w:rPr>
              <w:t>Разговор с самим собой</w:t>
            </w:r>
            <w:r w:rsidRPr="00F73AB7">
              <w:rPr>
                <w:rFonts w:ascii="Verdana" w:eastAsia="Times New Roman" w:hAnsi="Verdana"/>
                <w:color w:val="336600"/>
                <w:sz w:val="24"/>
                <w:szCs w:val="24"/>
                <w:lang w:val="ru-RU" w:eastAsia="ru-RU"/>
              </w:rPr>
              <w:t>.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Когда малыш находится недалеко от вас, начните говорить вслух о том, что видите, слышите, думаете, чувствуете. Говорить нужно медленно (но не растягивая слова) и отчетливо, короткими, простыми предложениями — доступными восприятию малыша. Например: «Где чашка?», «Я вижу чашку», «Чашка на столе», «В чашке молоко», «Таня пьет молоко» и т. п.        </w:t>
            </w:r>
          </w:p>
          <w:p w:rsidR="009D1ED7" w:rsidRPr="00F73AB7" w:rsidRDefault="009D1ED7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 </w:t>
            </w:r>
            <w:r w:rsidRPr="00F73AB7">
              <w:rPr>
                <w:rFonts w:ascii="Verdana" w:eastAsia="Times New Roman" w:hAnsi="Verdana"/>
                <w:color w:val="006600"/>
                <w:sz w:val="24"/>
                <w:szCs w:val="24"/>
                <w:lang w:val="ru-RU" w:eastAsia="ru-RU"/>
              </w:rPr>
              <w:t xml:space="preserve">  </w:t>
            </w:r>
            <w:r w:rsidR="004E0F98">
              <w:rPr>
                <w:rFonts w:ascii="Verdana" w:eastAsia="Times New Roman" w:hAnsi="Verdana"/>
                <w:color w:val="006600"/>
                <w:sz w:val="24"/>
                <w:szCs w:val="24"/>
                <w:lang w:val="ru-RU" w:eastAsia="ru-RU"/>
              </w:rPr>
              <w:t xml:space="preserve">  </w:t>
            </w:r>
            <w:r w:rsidRPr="00F73AB7">
              <w:rPr>
                <w:rFonts w:ascii="Verdana" w:eastAsia="Times New Roman" w:hAnsi="Verdana"/>
                <w:b/>
                <w:bCs/>
                <w:color w:val="006600"/>
                <w:sz w:val="24"/>
                <w:szCs w:val="24"/>
                <w:lang w:val="ru-RU" w:eastAsia="ru-RU"/>
              </w:rPr>
              <w:t>Параллельный разговор</w:t>
            </w:r>
            <w:r w:rsidRPr="00F73AB7">
              <w:rPr>
                <w:rFonts w:ascii="Verdana" w:eastAsia="Times New Roman" w:hAnsi="Verdana"/>
                <w:color w:val="006600"/>
                <w:sz w:val="24"/>
                <w:szCs w:val="24"/>
                <w:lang w:val="ru-RU" w:eastAsia="ru-RU"/>
              </w:rPr>
              <w:t xml:space="preserve">. 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Этот прием отличается от предыдущего тем, что вы описываете все действия ребенка: что он видит, слышит, чувствует, трогает. Используя «параллельный разговор», вы как бы подсказываете ребенку слова, выражающие его опыт, слова, которые впоследствии он начнет использовать самостоятельно.</w:t>
            </w:r>
          </w:p>
          <w:p w:rsidR="009D1ED7" w:rsidRPr="00F73AB7" w:rsidRDefault="009D1ED7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  </w:t>
            </w:r>
            <w:r w:rsidR="004E0F98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</w:t>
            </w:r>
            <w:r w:rsidRPr="00F73AB7">
              <w:rPr>
                <w:rFonts w:ascii="Verdana" w:eastAsia="Times New Roman" w:hAnsi="Verdana"/>
                <w:b/>
                <w:bCs/>
                <w:color w:val="006600"/>
                <w:sz w:val="24"/>
                <w:szCs w:val="24"/>
                <w:lang w:val="ru-RU" w:eastAsia="ru-RU"/>
              </w:rPr>
              <w:t>Провокация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, или искусственное непонимание ребенка. Этот прием помогает ребенку освоить ситуативную речь и состоит в том, что взрослый не спешит проявить свою понятливость и временно становится «глухим», «глупым». Например, если малыш показывает на полку с игрушками, просительно смотрит на вас и вы хорошо понимаете, что нужно ему в данный момент, попробуйте дать ему не ту игрушку. Конечно же, первой реакцией ребенка будет возмущение вашей непонятливостью, но это будет и первым мотивом, стимулирующим малыша назвать нужный ему предмет. При возникновении затруднение подскажите малышу: «Я не понимаю, что ты хочешь: киску, куклу машинку?» В подобных ситуациях ребенок 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</w:t>
            </w:r>
          </w:p>
          <w:p w:rsidR="009D1ED7" w:rsidRPr="00F73AB7" w:rsidRDefault="009D1ED7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   </w:t>
            </w:r>
            <w:r w:rsidRPr="00F73AB7">
              <w:rPr>
                <w:rFonts w:ascii="Verdana" w:eastAsia="Times New Roman" w:hAnsi="Verdana"/>
                <w:b/>
                <w:bCs/>
                <w:color w:val="006600"/>
                <w:sz w:val="24"/>
                <w:szCs w:val="24"/>
                <w:lang w:val="ru-RU" w:eastAsia="ru-RU"/>
              </w:rPr>
              <w:t>Распространение</w:t>
            </w:r>
            <w:r w:rsidRPr="00F73AB7">
              <w:rPr>
                <w:rFonts w:ascii="Verdana" w:eastAsia="Times New Roman" w:hAnsi="Verdana"/>
                <w:color w:val="006600"/>
                <w:sz w:val="24"/>
                <w:szCs w:val="24"/>
                <w:lang w:val="ru-RU" w:eastAsia="ru-RU"/>
              </w:rPr>
              <w:t>.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Продолжайте и дополняйте все сказанное малышом, но не принуждайте его к повторению — вполне достаточно того, что он вас слышит. Например:</w:t>
            </w:r>
          </w:p>
          <w:p w:rsidR="009D1ED7" w:rsidRPr="00F73AB7" w:rsidRDefault="009D1ED7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Ребенок: «Суп».</w:t>
            </w:r>
          </w:p>
          <w:p w:rsidR="009D1ED7" w:rsidRPr="00F73AB7" w:rsidRDefault="009D1ED7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Взрослый: «Овощной суп очень вкусный», «Суп кушают ложкой»</w:t>
            </w:r>
          </w:p>
          <w:p w:rsidR="009D1ED7" w:rsidRPr="00F73AB7" w:rsidRDefault="004E0F98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      </w:t>
            </w:r>
            <w:r w:rsidR="009D1ED7"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Отвечая ребенку распространенными предложениями с использованием более сложных языковых форм и богатой лексики, вы постепенно подводите его к тому, чтобы он заканчивал свою мысль, и, соответственно, готовите почву для овладения контекстной речью.</w:t>
            </w:r>
          </w:p>
          <w:p w:rsidR="009D1ED7" w:rsidRPr="00F73AB7" w:rsidRDefault="009D1ED7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   </w:t>
            </w:r>
            <w:r w:rsidRPr="00F73AB7">
              <w:rPr>
                <w:rFonts w:ascii="Verdana" w:eastAsia="Times New Roman" w:hAnsi="Verdana"/>
                <w:b/>
                <w:bCs/>
                <w:color w:val="006600"/>
                <w:sz w:val="24"/>
                <w:szCs w:val="24"/>
                <w:lang w:val="ru-RU" w:eastAsia="ru-RU"/>
              </w:rPr>
              <w:t>Приговоры</w:t>
            </w:r>
            <w:r w:rsidRPr="00F73AB7">
              <w:rPr>
                <w:rFonts w:ascii="Verdana" w:eastAsia="Times New Roman" w:hAnsi="Verdana"/>
                <w:color w:val="006600"/>
                <w:sz w:val="24"/>
                <w:szCs w:val="24"/>
                <w:lang w:val="ru-RU" w:eastAsia="ru-RU"/>
              </w:rPr>
              <w:t>.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Использование игровых песенок, потешек, приговоров в 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lastRenderedPageBreak/>
              <w:t>совместной деятельности с малышами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Научившись различать вариативность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ее выразительность, образность. Большинство произведений устного народного творчества как раз и создавалось с целью развития двигательной активности малыша, которая теснейшим образом связана с формированием речевой активности. Чем больше мелких и сложных движений пальцами выполняет ребенок, тем больше участков мозга включается в работу, ведь он напрямую связан с руками, вернее — крест-накрест: с правой рукой — левое полушарие, а с левой — правое.</w:t>
            </w:r>
          </w:p>
          <w:p w:rsidR="009D1ED7" w:rsidRPr="00F73AB7" w:rsidRDefault="004E0F98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      </w:t>
            </w:r>
            <w:r w:rsidR="009D1ED7"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Немаловажное значение фольклорных произведений состоит в том, что они удовлетворяют потребность малыша в эмоциональном и тактильном (прикосновения, поглаживания) контакте со взрослыми. Большинство детей по своей природе — </w:t>
            </w:r>
            <w:proofErr w:type="spellStart"/>
            <w:r w:rsidR="009D1ED7"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кинестетики</w:t>
            </w:r>
            <w:proofErr w:type="spellEnd"/>
            <w:r w:rsidR="009D1ED7"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      </w:r>
          </w:p>
          <w:p w:rsidR="009D1ED7" w:rsidRPr="00F73AB7" w:rsidRDefault="009D1ED7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   </w:t>
            </w:r>
            <w:r w:rsidRPr="00F73AB7">
              <w:rPr>
                <w:rFonts w:ascii="Verdana" w:eastAsia="Times New Roman" w:hAnsi="Verdana"/>
                <w:b/>
                <w:bCs/>
                <w:color w:val="006600"/>
                <w:sz w:val="24"/>
                <w:szCs w:val="24"/>
                <w:lang w:val="ru-RU" w:eastAsia="ru-RU"/>
              </w:rPr>
              <w:t>Выбор</w:t>
            </w:r>
            <w:r w:rsidRPr="00F73AB7">
              <w:rPr>
                <w:rFonts w:ascii="Verdana" w:eastAsia="Times New Roman" w:hAnsi="Verdana"/>
                <w:color w:val="006600"/>
                <w:sz w:val="24"/>
                <w:szCs w:val="24"/>
                <w:lang w:val="ru-RU" w:eastAsia="ru-RU"/>
              </w:rPr>
              <w:t>.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Предоставляйте ребенку возможность выбора. Формирование ответственности начинается с того момента, когда малышу позволено играть активную роль в том, что касается лично его. Осуществление возможности выбора порождает у ребенка ощущение собственной значимости и самоценности. Уже к двум годам малыш вполне может самостоятельно делать выбор, если это право ему предоставлено взрослыми: «Тебе налить полстакана молока или целый стакан?», «Тебе яблоко целиком или половинку?», «Ты хочешь играть с куклой или медвежонком?»</w:t>
            </w:r>
          </w:p>
          <w:p w:rsidR="009D1ED7" w:rsidRPr="00F73AB7" w:rsidRDefault="009D1ED7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   </w:t>
            </w:r>
            <w:r w:rsidRPr="00F73AB7">
              <w:rPr>
                <w:rFonts w:ascii="Verdana" w:eastAsia="Times New Roman" w:hAnsi="Verdana"/>
                <w:b/>
                <w:bCs/>
                <w:color w:val="006600"/>
                <w:sz w:val="24"/>
                <w:szCs w:val="24"/>
                <w:lang w:val="ru-RU" w:eastAsia="ru-RU"/>
              </w:rPr>
              <w:t>Игры с природным материалом</w:t>
            </w:r>
            <w:r w:rsidRPr="00F73AB7">
              <w:rPr>
                <w:rFonts w:ascii="Verdana" w:eastAsia="Times New Roman" w:hAnsi="Verdana"/>
                <w:color w:val="006600"/>
                <w:sz w:val="24"/>
                <w:szCs w:val="24"/>
                <w:lang w:val="ru-RU" w:eastAsia="ru-RU"/>
              </w:rPr>
              <w:t>.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Огромное влияние на рост речевой и познавательной активности ребенка оказывают разнообразие и доступность объектов, которые он время от времени может исследовать: смотреть на них, пробовать на вкус, манипулировать, экспериментировать, делать о них и с ними маленькие открытия. В своем инстинктивном стремлении к саморазвитию ребенок уже на первом году жизни неудержимо рвется к песку, воде,  глине, дереву и бумаге.  </w:t>
            </w:r>
            <w:r w:rsidR="004E0F98"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В «возне» с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ними заключен </w:t>
            </w:r>
            <w:r w:rsidR="004E0F98"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большой смысл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: </w:t>
            </w:r>
            <w:r w:rsidR="004E0F98"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ребенок занят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</w:t>
            </w:r>
            <w:r w:rsidR="004E0F98"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делом, он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знакомится с </w:t>
            </w:r>
            <w:r w:rsidR="004E0F98"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материалом, изучает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его свойства, функции и т. п. Самые любимые и лучшие игрушки — те, что ребенок сотворил сам: крепости из палочек; рвы, вырытые при помощи старой ложки или совка; бумажные кораблики; куклы из тряпочек, бумаги или соломы.</w:t>
            </w:r>
          </w:p>
          <w:p w:rsidR="009D1ED7" w:rsidRPr="00F73AB7" w:rsidRDefault="009D1ED7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   </w:t>
            </w:r>
            <w:r w:rsidRPr="00F73AB7">
              <w:rPr>
                <w:rFonts w:ascii="Verdana" w:eastAsia="Times New Roman" w:hAnsi="Verdana"/>
                <w:b/>
                <w:bCs/>
                <w:color w:val="006600"/>
                <w:sz w:val="24"/>
                <w:szCs w:val="24"/>
                <w:lang w:val="ru-RU" w:eastAsia="ru-RU"/>
              </w:rPr>
              <w:t>Продуктивные виды деятельности</w:t>
            </w:r>
            <w:r w:rsidRPr="00F73AB7">
              <w:rPr>
                <w:rFonts w:ascii="Verdana" w:eastAsia="Times New Roman" w:hAnsi="Verdana"/>
                <w:color w:val="006600"/>
                <w:sz w:val="24"/>
                <w:szCs w:val="24"/>
                <w:lang w:val="ru-RU" w:eastAsia="ru-RU"/>
              </w:rPr>
              <w:t>.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На ранней стадии речевого развития ребенок овладевает самыми разнообразными языками, заменяющими слова, — жестикуляцией, мимикой, звукоподражанием, элементарным изображением. Слово является для ребенка только одним из способов выражения мыслей, но далеко не самым легким. Для многих своих мыслей и представлений он не находит подходящих слов, и выражает их по-своему, другими, более 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lastRenderedPageBreak/>
              <w:t>доступными способами: через продуктивные виды деятельности. Рисование, лепка, аппликация, конструирование развивают не только лингвистические способности ребенка, но и сенсорные, имеющие особое зн</w:t>
            </w:r>
            <w:r w:rsidR="004E0F98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ачение в формировании мыслитель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ной деятельности. Мысль человека становится более определенной, понятной, если она записывается. Дошкольник писать не может и не умеет, а потому он фиксирует свои мысли и представления с помощью их зарисовки. Целые листы бумаги покрываются изображениями людей, подобий животных, зданий, различных предметов, часто ему одному понятными каракулями. Так он на бумаге закрепляет все представления, чувства, мысли, их комбинации и хитросплетения, в течение определенного периода возникшие в его уме или душе. Взрослый, записывая свои мысли, имеет возможность неоднократно возвращаться к работе с ними: прочитывать, «шлифовать», дополнять и формулировать до истинно понятийного смысла. Ребенок не способен на такую сознательную работу: он нарисовал — и бросил, его мысль, воображение уже унеслись в другом направлении. Облечь мысль в слово таким образом, чтобы оно стало понятно окружающим, — вот одна из важнейших задач речевого, коммуникативного и умственного развития, где каждый конкретный рисунок малыша имеет непреходящее и уникальное значение. Старайтесь любой рисунок ребенка превратить в интересный рассказ, а рассказ — в рисунок, к которому нужно неоднократно возвращаться, «прочитывать» и дополнять. Когда таких рассказов и рисунков наберется достаточное количество, можно сшить их в книжку и «читать» своим друзьям, родственникам. Ребенок, понимающий, что он говорит, соединяющий с произносимым словом отчетливое представление, надежно овладевает родным языком.</w:t>
            </w:r>
          </w:p>
          <w:p w:rsidR="009D1ED7" w:rsidRPr="00F73AB7" w:rsidRDefault="009D1ED7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 </w:t>
            </w:r>
            <w:r w:rsidRPr="00F73AB7">
              <w:rPr>
                <w:rFonts w:ascii="Verdana" w:eastAsia="Times New Roman" w:hAnsi="Verdana"/>
                <w:b/>
                <w:bCs/>
                <w:sz w:val="24"/>
                <w:szCs w:val="24"/>
                <w:lang w:val="ru-RU" w:eastAsia="ru-RU"/>
              </w:rPr>
              <w:t> </w:t>
            </w:r>
            <w:r w:rsidR="004E0F98">
              <w:rPr>
                <w:rFonts w:ascii="Verdana" w:eastAsia="Times New Roman" w:hAnsi="Verdana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73AB7">
              <w:rPr>
                <w:rFonts w:ascii="Verdana" w:eastAsia="Times New Roman" w:hAnsi="Verdana"/>
                <w:b/>
                <w:bCs/>
                <w:color w:val="006600"/>
                <w:sz w:val="24"/>
                <w:szCs w:val="24"/>
                <w:lang w:val="ru-RU" w:eastAsia="ru-RU"/>
              </w:rPr>
              <w:t xml:space="preserve"> Замещение</w:t>
            </w:r>
            <w:r w:rsidRPr="00F73AB7">
              <w:rPr>
                <w:rFonts w:ascii="Verdana" w:eastAsia="Times New Roman" w:hAnsi="Verdana"/>
                <w:color w:val="006600"/>
                <w:sz w:val="24"/>
                <w:szCs w:val="24"/>
                <w:lang w:val="ru-RU" w:eastAsia="ru-RU"/>
              </w:rPr>
              <w:t>.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«Представь, что...» — эти слова наполнены для ребенка особой притягательной силой. В возрасте двух лет малыш с удовольствием представляет, что кубик — это пирожок, а коробка из-под обуви — печь. К трем годам он способен представить себя самолетом, кошечкой, цветком и т. п. Как магическое заклинание для ребенка звучат слова: «Представь, что мы — самолеты. Сейчас мы облетим всю комнату». Такая этюдно-игровая форма развивает у ребенка рефлексивные и </w:t>
            </w:r>
            <w:proofErr w:type="spellStart"/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>эмпатийные</w:t>
            </w:r>
            <w:proofErr w:type="spellEnd"/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способности, без которых общение не будет полноценным и развивающим. В этом возрасте детям очень нравятся и пантомимические игры, активизирующие любознательность и наблюдательность малыша. Вовлечь ребенка в такую игру можно с помощью вопроса-предложения: «Угадай, что я сейчас делаю». Начинать предпочтительно с элементарных действий: причесываться, чистить зубы, есть яблоко, наливать молоко, читать книгу. После того как ребенок угадал, предложите ему самому загадать для вас действие, а затем «оживить» заданную вами ситуацию: накрыть на стол; гулять по теплому песку; удирать, как лиса, уносящая петуха; пройтись, как папа-медведь и сын-медвежонок и пр. Игры-пантомимы и игры-имитации являются первой ступенькой театрализованной и сюжетно-ролевой игры.</w:t>
            </w:r>
          </w:p>
          <w:p w:rsidR="009D1ED7" w:rsidRPr="00F73AB7" w:rsidRDefault="009D1ED7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   </w:t>
            </w:r>
            <w:r w:rsidRPr="00F73AB7">
              <w:rPr>
                <w:rFonts w:ascii="Verdana" w:eastAsia="Times New Roman" w:hAnsi="Verdana"/>
                <w:b/>
                <w:bCs/>
                <w:color w:val="006600"/>
                <w:sz w:val="24"/>
                <w:szCs w:val="24"/>
                <w:lang w:val="ru-RU" w:eastAsia="ru-RU"/>
              </w:rPr>
              <w:t>Ролевая игра</w:t>
            </w:r>
            <w:r w:rsidRPr="00F73AB7">
              <w:rPr>
                <w:rFonts w:ascii="Verdana" w:eastAsia="Times New Roman" w:hAnsi="Verdana"/>
                <w:color w:val="006600"/>
                <w:sz w:val="24"/>
                <w:szCs w:val="24"/>
                <w:lang w:val="ru-RU" w:eastAsia="ru-RU"/>
              </w:rPr>
              <w:t>.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Этот вид детской деятельности в младшем возрасте только формируется, а всю полноту ведущего за собой развитие он приобретает несколько позднее. Но это совсем не означает, что необходимость в организации элементарных сюжетно-ролевых действий в этот период 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lastRenderedPageBreak/>
              <w:t>отсутствует. Проявив некоторую изобретательность, взрослые вполне могут организовать ролевые игры. 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 Поощряйте склонность детей к подражанию — это развивает внимательность к деталям, осознание прямого и переносного смысла слов.</w:t>
            </w:r>
          </w:p>
          <w:p w:rsidR="009D1ED7" w:rsidRPr="00F73AB7" w:rsidRDefault="009D1ED7" w:rsidP="004E0F9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    </w:t>
            </w:r>
            <w:r w:rsidRPr="00F73AB7">
              <w:rPr>
                <w:rFonts w:ascii="Verdana" w:eastAsia="Times New Roman" w:hAnsi="Verdana"/>
                <w:b/>
                <w:bCs/>
                <w:color w:val="006600"/>
                <w:sz w:val="24"/>
                <w:szCs w:val="24"/>
                <w:lang w:val="ru-RU" w:eastAsia="ru-RU"/>
              </w:rPr>
              <w:t>Музыкальные игры</w:t>
            </w:r>
            <w:r w:rsidRPr="00F73AB7">
              <w:rPr>
                <w:rFonts w:ascii="Verdana" w:eastAsia="Times New Roman" w:hAnsi="Verdana"/>
                <w:color w:val="006600"/>
                <w:sz w:val="24"/>
                <w:szCs w:val="24"/>
                <w:lang w:val="ru-RU" w:eastAsia="ru-RU"/>
              </w:rPr>
              <w:t>.</w:t>
            </w:r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Значение музыкальных игр в речевом развитии ребенка трудно переоценить. Малыши с удовольствием подпевают, обожают шумовые музыкальные инструменты, ритуальные игры типа «Каравай», «По кочкам», «Баба сеяла горох» и др. Поощряйте желание ребенка двигаться под музыку, подпевать. Ничего страшного в том, что ребенок сначала проговаривает только окончания или последние слова песенных строк. Впоследствии он начнет пропевать</w:t>
            </w:r>
            <w:bookmarkStart w:id="0" w:name="_GoBack"/>
            <w:bookmarkEnd w:id="0"/>
            <w:r w:rsidRPr="00F73AB7">
              <w:rPr>
                <w:rFonts w:ascii="Verdana" w:eastAsia="Times New Roman" w:hAnsi="Verdana"/>
                <w:sz w:val="24"/>
                <w:szCs w:val="24"/>
                <w:lang w:val="ru-RU" w:eastAsia="ru-RU"/>
              </w:rPr>
              <w:t xml:space="preserve"> небольшие песенки целиком и, возможно, искажать некоторые слова. Это не должно вас пугать — пойте песню вместе с «главным исполнителем», но, в отличие от него, пойте ее правильно. Почаще предоставляйте малышу возможность двигаться под разнообразную музыку, самостоятельно извлекать звуки из различных предметов, аккомпанируя себе. Ребенок танцует и поет о том, что видит вокруг, слышит, придумывает собственные песни и мелодии — так рождается творец!</w:t>
            </w:r>
          </w:p>
        </w:tc>
      </w:tr>
    </w:tbl>
    <w:p w:rsidR="003A20BD" w:rsidRPr="009D1ED7" w:rsidRDefault="003A20BD">
      <w:pPr>
        <w:rPr>
          <w:lang w:val="ru-RU"/>
        </w:rPr>
      </w:pPr>
    </w:p>
    <w:sectPr w:rsidR="003A20BD" w:rsidRPr="009D1ED7" w:rsidSect="003A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1ED7"/>
    <w:rsid w:val="00010032"/>
    <w:rsid w:val="000127E2"/>
    <w:rsid w:val="000133DB"/>
    <w:rsid w:val="00014247"/>
    <w:rsid w:val="000143DB"/>
    <w:rsid w:val="00014B3C"/>
    <w:rsid w:val="00024C5B"/>
    <w:rsid w:val="00025672"/>
    <w:rsid w:val="00027431"/>
    <w:rsid w:val="000305F4"/>
    <w:rsid w:val="00033267"/>
    <w:rsid w:val="000332D6"/>
    <w:rsid w:val="000418AF"/>
    <w:rsid w:val="00052564"/>
    <w:rsid w:val="00063D6A"/>
    <w:rsid w:val="00067864"/>
    <w:rsid w:val="00067CEA"/>
    <w:rsid w:val="00071762"/>
    <w:rsid w:val="00076FAC"/>
    <w:rsid w:val="00090AA9"/>
    <w:rsid w:val="00092AC1"/>
    <w:rsid w:val="00094E91"/>
    <w:rsid w:val="00097441"/>
    <w:rsid w:val="000B3E77"/>
    <w:rsid w:val="000B4BCA"/>
    <w:rsid w:val="000B64BE"/>
    <w:rsid w:val="000B7390"/>
    <w:rsid w:val="000D4B33"/>
    <w:rsid w:val="000E49EE"/>
    <w:rsid w:val="000E6C9C"/>
    <w:rsid w:val="000F0765"/>
    <w:rsid w:val="000F0F4B"/>
    <w:rsid w:val="000F237A"/>
    <w:rsid w:val="000F4841"/>
    <w:rsid w:val="000F7F3E"/>
    <w:rsid w:val="00101050"/>
    <w:rsid w:val="00111126"/>
    <w:rsid w:val="00115836"/>
    <w:rsid w:val="00116AE9"/>
    <w:rsid w:val="00116BB1"/>
    <w:rsid w:val="0011753E"/>
    <w:rsid w:val="00121A90"/>
    <w:rsid w:val="00127918"/>
    <w:rsid w:val="00133A77"/>
    <w:rsid w:val="00143541"/>
    <w:rsid w:val="00143A5A"/>
    <w:rsid w:val="001503A3"/>
    <w:rsid w:val="00153217"/>
    <w:rsid w:val="00154623"/>
    <w:rsid w:val="00154AA9"/>
    <w:rsid w:val="00156370"/>
    <w:rsid w:val="00157B95"/>
    <w:rsid w:val="00160B87"/>
    <w:rsid w:val="00162549"/>
    <w:rsid w:val="00173796"/>
    <w:rsid w:val="00174488"/>
    <w:rsid w:val="00180375"/>
    <w:rsid w:val="00181C17"/>
    <w:rsid w:val="001822CD"/>
    <w:rsid w:val="00197ADE"/>
    <w:rsid w:val="001A03C2"/>
    <w:rsid w:val="001A176C"/>
    <w:rsid w:val="001A2A0B"/>
    <w:rsid w:val="001A5CEC"/>
    <w:rsid w:val="001B0D9C"/>
    <w:rsid w:val="001B56F4"/>
    <w:rsid w:val="001B649C"/>
    <w:rsid w:val="001B7937"/>
    <w:rsid w:val="001C4E28"/>
    <w:rsid w:val="001C5DD0"/>
    <w:rsid w:val="001D1BFC"/>
    <w:rsid w:val="001D6B03"/>
    <w:rsid w:val="001E2D79"/>
    <w:rsid w:val="001E3FD8"/>
    <w:rsid w:val="002006E9"/>
    <w:rsid w:val="00211316"/>
    <w:rsid w:val="00216E96"/>
    <w:rsid w:val="00224346"/>
    <w:rsid w:val="00226C45"/>
    <w:rsid w:val="00230356"/>
    <w:rsid w:val="00230847"/>
    <w:rsid w:val="00232A23"/>
    <w:rsid w:val="00235FB9"/>
    <w:rsid w:val="00241794"/>
    <w:rsid w:val="0025278F"/>
    <w:rsid w:val="002577AA"/>
    <w:rsid w:val="00260DCF"/>
    <w:rsid w:val="002622EC"/>
    <w:rsid w:val="002715E9"/>
    <w:rsid w:val="00274E3C"/>
    <w:rsid w:val="002908C2"/>
    <w:rsid w:val="00292003"/>
    <w:rsid w:val="002A262A"/>
    <w:rsid w:val="002A2995"/>
    <w:rsid w:val="002B049E"/>
    <w:rsid w:val="002B5735"/>
    <w:rsid w:val="002B7077"/>
    <w:rsid w:val="002C7A36"/>
    <w:rsid w:val="002E44EA"/>
    <w:rsid w:val="002F0593"/>
    <w:rsid w:val="002F176F"/>
    <w:rsid w:val="002F20B4"/>
    <w:rsid w:val="002F458F"/>
    <w:rsid w:val="00301C3E"/>
    <w:rsid w:val="00304643"/>
    <w:rsid w:val="0030586E"/>
    <w:rsid w:val="00305C7C"/>
    <w:rsid w:val="00310E2E"/>
    <w:rsid w:val="00314C4B"/>
    <w:rsid w:val="00317E5E"/>
    <w:rsid w:val="00321F3B"/>
    <w:rsid w:val="0032339C"/>
    <w:rsid w:val="00333A4D"/>
    <w:rsid w:val="00342894"/>
    <w:rsid w:val="0035009D"/>
    <w:rsid w:val="00365D7A"/>
    <w:rsid w:val="00371DC0"/>
    <w:rsid w:val="0037348C"/>
    <w:rsid w:val="003738B1"/>
    <w:rsid w:val="003739B7"/>
    <w:rsid w:val="00374A25"/>
    <w:rsid w:val="00377123"/>
    <w:rsid w:val="00383A22"/>
    <w:rsid w:val="00387D72"/>
    <w:rsid w:val="00391687"/>
    <w:rsid w:val="003939D5"/>
    <w:rsid w:val="00397FE8"/>
    <w:rsid w:val="003A20BD"/>
    <w:rsid w:val="003A47A5"/>
    <w:rsid w:val="003A75D3"/>
    <w:rsid w:val="003B2DCE"/>
    <w:rsid w:val="003C2F85"/>
    <w:rsid w:val="003C5DCC"/>
    <w:rsid w:val="003C6926"/>
    <w:rsid w:val="003D34DA"/>
    <w:rsid w:val="003D446A"/>
    <w:rsid w:val="003D4DC1"/>
    <w:rsid w:val="003D6D54"/>
    <w:rsid w:val="003E2086"/>
    <w:rsid w:val="003E2419"/>
    <w:rsid w:val="003E2A3F"/>
    <w:rsid w:val="003E6470"/>
    <w:rsid w:val="003F4413"/>
    <w:rsid w:val="003F5D34"/>
    <w:rsid w:val="003F766B"/>
    <w:rsid w:val="004010C6"/>
    <w:rsid w:val="004057AA"/>
    <w:rsid w:val="00405B91"/>
    <w:rsid w:val="004124AA"/>
    <w:rsid w:val="00412E0E"/>
    <w:rsid w:val="00425E33"/>
    <w:rsid w:val="00436746"/>
    <w:rsid w:val="00436C6E"/>
    <w:rsid w:val="00443911"/>
    <w:rsid w:val="00445930"/>
    <w:rsid w:val="004510BE"/>
    <w:rsid w:val="00451773"/>
    <w:rsid w:val="00452746"/>
    <w:rsid w:val="00453D5B"/>
    <w:rsid w:val="00462298"/>
    <w:rsid w:val="004626AF"/>
    <w:rsid w:val="00467F88"/>
    <w:rsid w:val="00474FB1"/>
    <w:rsid w:val="00483ADA"/>
    <w:rsid w:val="00486BC3"/>
    <w:rsid w:val="00490C45"/>
    <w:rsid w:val="00493AE2"/>
    <w:rsid w:val="004963DC"/>
    <w:rsid w:val="004A0ACF"/>
    <w:rsid w:val="004A2D77"/>
    <w:rsid w:val="004A6EA0"/>
    <w:rsid w:val="004A7A75"/>
    <w:rsid w:val="004A7F0F"/>
    <w:rsid w:val="004B13F8"/>
    <w:rsid w:val="004B1949"/>
    <w:rsid w:val="004B5EBF"/>
    <w:rsid w:val="004C4FEE"/>
    <w:rsid w:val="004D0367"/>
    <w:rsid w:val="004D0761"/>
    <w:rsid w:val="004D15D7"/>
    <w:rsid w:val="004D23FC"/>
    <w:rsid w:val="004D49FC"/>
    <w:rsid w:val="004E0F98"/>
    <w:rsid w:val="004E196A"/>
    <w:rsid w:val="004F03C0"/>
    <w:rsid w:val="004F37C5"/>
    <w:rsid w:val="00512499"/>
    <w:rsid w:val="00512508"/>
    <w:rsid w:val="005161E4"/>
    <w:rsid w:val="00521195"/>
    <w:rsid w:val="00521D17"/>
    <w:rsid w:val="005329E8"/>
    <w:rsid w:val="00534A77"/>
    <w:rsid w:val="00536BDC"/>
    <w:rsid w:val="00542625"/>
    <w:rsid w:val="0054298D"/>
    <w:rsid w:val="00550311"/>
    <w:rsid w:val="005506F2"/>
    <w:rsid w:val="0055403C"/>
    <w:rsid w:val="0058086C"/>
    <w:rsid w:val="0058552F"/>
    <w:rsid w:val="00586C8D"/>
    <w:rsid w:val="00593987"/>
    <w:rsid w:val="00593DA6"/>
    <w:rsid w:val="00595626"/>
    <w:rsid w:val="005A1F17"/>
    <w:rsid w:val="005A7EC1"/>
    <w:rsid w:val="005B26EB"/>
    <w:rsid w:val="005B3FC8"/>
    <w:rsid w:val="005B4CB8"/>
    <w:rsid w:val="005C2ADB"/>
    <w:rsid w:val="005D1220"/>
    <w:rsid w:val="005D66B6"/>
    <w:rsid w:val="005E2548"/>
    <w:rsid w:val="005E52BD"/>
    <w:rsid w:val="005E6547"/>
    <w:rsid w:val="005E74C4"/>
    <w:rsid w:val="005F4EEE"/>
    <w:rsid w:val="005F5F11"/>
    <w:rsid w:val="005F682F"/>
    <w:rsid w:val="00600915"/>
    <w:rsid w:val="00605985"/>
    <w:rsid w:val="00610B01"/>
    <w:rsid w:val="006115D2"/>
    <w:rsid w:val="00613F75"/>
    <w:rsid w:val="00614352"/>
    <w:rsid w:val="00614B67"/>
    <w:rsid w:val="00617FBC"/>
    <w:rsid w:val="00620518"/>
    <w:rsid w:val="0064259A"/>
    <w:rsid w:val="00645AD1"/>
    <w:rsid w:val="00652EF3"/>
    <w:rsid w:val="00664358"/>
    <w:rsid w:val="00666809"/>
    <w:rsid w:val="00666C40"/>
    <w:rsid w:val="00674FFD"/>
    <w:rsid w:val="0067703D"/>
    <w:rsid w:val="00681ACF"/>
    <w:rsid w:val="006878ED"/>
    <w:rsid w:val="006A4821"/>
    <w:rsid w:val="006A772C"/>
    <w:rsid w:val="006B7FDB"/>
    <w:rsid w:val="006C3CF6"/>
    <w:rsid w:val="006C7A68"/>
    <w:rsid w:val="006D1EC6"/>
    <w:rsid w:val="006D250D"/>
    <w:rsid w:val="006D2583"/>
    <w:rsid w:val="006E221F"/>
    <w:rsid w:val="006E778C"/>
    <w:rsid w:val="006F22C6"/>
    <w:rsid w:val="006F4BC3"/>
    <w:rsid w:val="006F53ED"/>
    <w:rsid w:val="006F781C"/>
    <w:rsid w:val="006F7F23"/>
    <w:rsid w:val="0072240C"/>
    <w:rsid w:val="00727248"/>
    <w:rsid w:val="00736B64"/>
    <w:rsid w:val="00744595"/>
    <w:rsid w:val="00746B25"/>
    <w:rsid w:val="00746D6E"/>
    <w:rsid w:val="00756611"/>
    <w:rsid w:val="0078548F"/>
    <w:rsid w:val="00790ED9"/>
    <w:rsid w:val="00797B31"/>
    <w:rsid w:val="007A362D"/>
    <w:rsid w:val="007A6653"/>
    <w:rsid w:val="007B00E5"/>
    <w:rsid w:val="007B0B33"/>
    <w:rsid w:val="007B5FFC"/>
    <w:rsid w:val="007B7588"/>
    <w:rsid w:val="007C52C2"/>
    <w:rsid w:val="007D05DF"/>
    <w:rsid w:val="007D35E6"/>
    <w:rsid w:val="007D4F4D"/>
    <w:rsid w:val="007E6479"/>
    <w:rsid w:val="007F0B3B"/>
    <w:rsid w:val="007F2CDC"/>
    <w:rsid w:val="007F3ECE"/>
    <w:rsid w:val="007F72B4"/>
    <w:rsid w:val="00801368"/>
    <w:rsid w:val="008054E0"/>
    <w:rsid w:val="00806562"/>
    <w:rsid w:val="00816C57"/>
    <w:rsid w:val="00817BAE"/>
    <w:rsid w:val="00820115"/>
    <w:rsid w:val="0082344F"/>
    <w:rsid w:val="00825FF4"/>
    <w:rsid w:val="00836630"/>
    <w:rsid w:val="008419FE"/>
    <w:rsid w:val="00843921"/>
    <w:rsid w:val="00843B53"/>
    <w:rsid w:val="008553DE"/>
    <w:rsid w:val="008558CE"/>
    <w:rsid w:val="0086261B"/>
    <w:rsid w:val="0086524C"/>
    <w:rsid w:val="00866842"/>
    <w:rsid w:val="00876B30"/>
    <w:rsid w:val="00881B00"/>
    <w:rsid w:val="00884F82"/>
    <w:rsid w:val="008A69ED"/>
    <w:rsid w:val="008C3822"/>
    <w:rsid w:val="008C434F"/>
    <w:rsid w:val="008C483E"/>
    <w:rsid w:val="008D309D"/>
    <w:rsid w:val="008E4920"/>
    <w:rsid w:val="008E5A36"/>
    <w:rsid w:val="008E6330"/>
    <w:rsid w:val="008F1DAA"/>
    <w:rsid w:val="008F55A8"/>
    <w:rsid w:val="0090008C"/>
    <w:rsid w:val="009143FC"/>
    <w:rsid w:val="0091722D"/>
    <w:rsid w:val="00921026"/>
    <w:rsid w:val="0092143D"/>
    <w:rsid w:val="00931EFE"/>
    <w:rsid w:val="00935BEF"/>
    <w:rsid w:val="009378C4"/>
    <w:rsid w:val="00941E1F"/>
    <w:rsid w:val="00943983"/>
    <w:rsid w:val="009467B8"/>
    <w:rsid w:val="009527CD"/>
    <w:rsid w:val="00952C44"/>
    <w:rsid w:val="00953C6A"/>
    <w:rsid w:val="009573BF"/>
    <w:rsid w:val="00957AF5"/>
    <w:rsid w:val="00964BEA"/>
    <w:rsid w:val="00967665"/>
    <w:rsid w:val="00967D9A"/>
    <w:rsid w:val="009721F3"/>
    <w:rsid w:val="00987772"/>
    <w:rsid w:val="0099312D"/>
    <w:rsid w:val="00993E6A"/>
    <w:rsid w:val="00995A41"/>
    <w:rsid w:val="009A7827"/>
    <w:rsid w:val="009B5F06"/>
    <w:rsid w:val="009D1ED7"/>
    <w:rsid w:val="009D786E"/>
    <w:rsid w:val="009F385D"/>
    <w:rsid w:val="00A00485"/>
    <w:rsid w:val="00A05521"/>
    <w:rsid w:val="00A05A7C"/>
    <w:rsid w:val="00A07E58"/>
    <w:rsid w:val="00A125A3"/>
    <w:rsid w:val="00A137AE"/>
    <w:rsid w:val="00A13A99"/>
    <w:rsid w:val="00A16C9E"/>
    <w:rsid w:val="00A212DE"/>
    <w:rsid w:val="00A23602"/>
    <w:rsid w:val="00A271B7"/>
    <w:rsid w:val="00A274D8"/>
    <w:rsid w:val="00A3259B"/>
    <w:rsid w:val="00A377DE"/>
    <w:rsid w:val="00A47DA6"/>
    <w:rsid w:val="00A50D78"/>
    <w:rsid w:val="00A573A9"/>
    <w:rsid w:val="00A6034A"/>
    <w:rsid w:val="00A657F6"/>
    <w:rsid w:val="00A666C4"/>
    <w:rsid w:val="00A72407"/>
    <w:rsid w:val="00A75EE8"/>
    <w:rsid w:val="00A83368"/>
    <w:rsid w:val="00A86BA7"/>
    <w:rsid w:val="00A86E52"/>
    <w:rsid w:val="00A965D3"/>
    <w:rsid w:val="00AA1706"/>
    <w:rsid w:val="00AB2784"/>
    <w:rsid w:val="00AB3F8F"/>
    <w:rsid w:val="00AB6267"/>
    <w:rsid w:val="00AB6E58"/>
    <w:rsid w:val="00AC4AF4"/>
    <w:rsid w:val="00AC63E8"/>
    <w:rsid w:val="00AC7AB4"/>
    <w:rsid w:val="00AD149F"/>
    <w:rsid w:val="00AD17C9"/>
    <w:rsid w:val="00AD1D4D"/>
    <w:rsid w:val="00AE3444"/>
    <w:rsid w:val="00AE7C66"/>
    <w:rsid w:val="00B03A16"/>
    <w:rsid w:val="00B116B9"/>
    <w:rsid w:val="00B24C0B"/>
    <w:rsid w:val="00B3153E"/>
    <w:rsid w:val="00B33B8B"/>
    <w:rsid w:val="00B37787"/>
    <w:rsid w:val="00B4372B"/>
    <w:rsid w:val="00B4753E"/>
    <w:rsid w:val="00B51B55"/>
    <w:rsid w:val="00B5436F"/>
    <w:rsid w:val="00B704FF"/>
    <w:rsid w:val="00B74EB1"/>
    <w:rsid w:val="00B77D1E"/>
    <w:rsid w:val="00B80BF9"/>
    <w:rsid w:val="00B81578"/>
    <w:rsid w:val="00B82A0C"/>
    <w:rsid w:val="00B83E1A"/>
    <w:rsid w:val="00B87F62"/>
    <w:rsid w:val="00B90043"/>
    <w:rsid w:val="00B9051E"/>
    <w:rsid w:val="00B93F93"/>
    <w:rsid w:val="00BB0A54"/>
    <w:rsid w:val="00BD0F20"/>
    <w:rsid w:val="00BD1211"/>
    <w:rsid w:val="00BD1341"/>
    <w:rsid w:val="00BD4F5D"/>
    <w:rsid w:val="00BD5C9F"/>
    <w:rsid w:val="00BE4A6C"/>
    <w:rsid w:val="00BE56F4"/>
    <w:rsid w:val="00BF2E59"/>
    <w:rsid w:val="00BF356F"/>
    <w:rsid w:val="00BF551D"/>
    <w:rsid w:val="00C02096"/>
    <w:rsid w:val="00C020A9"/>
    <w:rsid w:val="00C02477"/>
    <w:rsid w:val="00C06034"/>
    <w:rsid w:val="00C06750"/>
    <w:rsid w:val="00C11FA4"/>
    <w:rsid w:val="00C12B85"/>
    <w:rsid w:val="00C12BA5"/>
    <w:rsid w:val="00C32FCA"/>
    <w:rsid w:val="00C33669"/>
    <w:rsid w:val="00C3685E"/>
    <w:rsid w:val="00C40D81"/>
    <w:rsid w:val="00C46D8F"/>
    <w:rsid w:val="00C47032"/>
    <w:rsid w:val="00C47214"/>
    <w:rsid w:val="00C53DEC"/>
    <w:rsid w:val="00C55E8B"/>
    <w:rsid w:val="00C610D7"/>
    <w:rsid w:val="00C70B66"/>
    <w:rsid w:val="00C7531D"/>
    <w:rsid w:val="00C7685A"/>
    <w:rsid w:val="00C77F4A"/>
    <w:rsid w:val="00C84124"/>
    <w:rsid w:val="00C853F6"/>
    <w:rsid w:val="00C87D46"/>
    <w:rsid w:val="00C9224C"/>
    <w:rsid w:val="00C9554D"/>
    <w:rsid w:val="00C9652C"/>
    <w:rsid w:val="00C97CF2"/>
    <w:rsid w:val="00CA13A0"/>
    <w:rsid w:val="00CA3CDC"/>
    <w:rsid w:val="00CA5C71"/>
    <w:rsid w:val="00CB1685"/>
    <w:rsid w:val="00CB1DE3"/>
    <w:rsid w:val="00CB2924"/>
    <w:rsid w:val="00CB777B"/>
    <w:rsid w:val="00CC5C13"/>
    <w:rsid w:val="00CD695B"/>
    <w:rsid w:val="00CD6F90"/>
    <w:rsid w:val="00CE1104"/>
    <w:rsid w:val="00CE3893"/>
    <w:rsid w:val="00CE549B"/>
    <w:rsid w:val="00CE6DEE"/>
    <w:rsid w:val="00D07142"/>
    <w:rsid w:val="00D10696"/>
    <w:rsid w:val="00D11CE5"/>
    <w:rsid w:val="00D20F1C"/>
    <w:rsid w:val="00D22F82"/>
    <w:rsid w:val="00D23FFF"/>
    <w:rsid w:val="00D24AB6"/>
    <w:rsid w:val="00D34548"/>
    <w:rsid w:val="00D47234"/>
    <w:rsid w:val="00D51E8B"/>
    <w:rsid w:val="00D52356"/>
    <w:rsid w:val="00D5466E"/>
    <w:rsid w:val="00D6039A"/>
    <w:rsid w:val="00D62702"/>
    <w:rsid w:val="00D62D7C"/>
    <w:rsid w:val="00D62E0B"/>
    <w:rsid w:val="00D9034A"/>
    <w:rsid w:val="00D95104"/>
    <w:rsid w:val="00D95BBD"/>
    <w:rsid w:val="00DA1C1E"/>
    <w:rsid w:val="00DA2292"/>
    <w:rsid w:val="00DB0DDC"/>
    <w:rsid w:val="00DB0E5A"/>
    <w:rsid w:val="00DB3DB9"/>
    <w:rsid w:val="00DB5B36"/>
    <w:rsid w:val="00DC0B9B"/>
    <w:rsid w:val="00DD76D8"/>
    <w:rsid w:val="00DE1114"/>
    <w:rsid w:val="00DF4FDA"/>
    <w:rsid w:val="00DF6C58"/>
    <w:rsid w:val="00E06F93"/>
    <w:rsid w:val="00E127C0"/>
    <w:rsid w:val="00E15C6C"/>
    <w:rsid w:val="00E3009D"/>
    <w:rsid w:val="00E314F3"/>
    <w:rsid w:val="00E32318"/>
    <w:rsid w:val="00E32D04"/>
    <w:rsid w:val="00E424E3"/>
    <w:rsid w:val="00E47852"/>
    <w:rsid w:val="00E51CF6"/>
    <w:rsid w:val="00E55261"/>
    <w:rsid w:val="00E56828"/>
    <w:rsid w:val="00E5700B"/>
    <w:rsid w:val="00E6544A"/>
    <w:rsid w:val="00E81818"/>
    <w:rsid w:val="00E864CF"/>
    <w:rsid w:val="00E945EA"/>
    <w:rsid w:val="00EA6CCA"/>
    <w:rsid w:val="00EB552C"/>
    <w:rsid w:val="00EB7AFF"/>
    <w:rsid w:val="00EC6E55"/>
    <w:rsid w:val="00ED0B3C"/>
    <w:rsid w:val="00ED7460"/>
    <w:rsid w:val="00EF04D4"/>
    <w:rsid w:val="00EF50DB"/>
    <w:rsid w:val="00F00FFD"/>
    <w:rsid w:val="00F050EE"/>
    <w:rsid w:val="00F06995"/>
    <w:rsid w:val="00F07E90"/>
    <w:rsid w:val="00F25353"/>
    <w:rsid w:val="00F300B7"/>
    <w:rsid w:val="00F31DFF"/>
    <w:rsid w:val="00F409CB"/>
    <w:rsid w:val="00F472BA"/>
    <w:rsid w:val="00F62EE7"/>
    <w:rsid w:val="00F63DEC"/>
    <w:rsid w:val="00F64231"/>
    <w:rsid w:val="00F664D0"/>
    <w:rsid w:val="00F712BD"/>
    <w:rsid w:val="00F73D93"/>
    <w:rsid w:val="00F74324"/>
    <w:rsid w:val="00F76017"/>
    <w:rsid w:val="00F91E2A"/>
    <w:rsid w:val="00F95E63"/>
    <w:rsid w:val="00F97410"/>
    <w:rsid w:val="00FA6546"/>
    <w:rsid w:val="00FA6D6C"/>
    <w:rsid w:val="00FB0605"/>
    <w:rsid w:val="00FB3607"/>
    <w:rsid w:val="00FC40E8"/>
    <w:rsid w:val="00FE6004"/>
    <w:rsid w:val="00FE77CD"/>
    <w:rsid w:val="00FF1A27"/>
    <w:rsid w:val="00FF34AC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28B2"/>
  <w15:docId w15:val="{1C30CBA5-73EC-46CD-9B8A-16E7843B2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1ED7"/>
    <w:rPr>
      <w:rFonts w:ascii="Calibri" w:eastAsia="Calibri" w:hAnsi="Calibri" w:cs="Times New Roman"/>
      <w:lang w:val="en-B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r-r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1491</Words>
  <Characters>8505</Characters>
  <Application>Microsoft Office Word</Application>
  <DocSecurity>0</DocSecurity>
  <Lines>70</Lines>
  <Paragraphs>19</Paragraphs>
  <ScaleCrop>false</ScaleCrop>
  <Company>-</Company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</cp:lastModifiedBy>
  <cp:revision>3</cp:revision>
  <dcterms:created xsi:type="dcterms:W3CDTF">2016-07-14T11:34:00Z</dcterms:created>
  <dcterms:modified xsi:type="dcterms:W3CDTF">2017-01-19T18:46:00Z</dcterms:modified>
</cp:coreProperties>
</file>